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jc w:val="center"/>
        <w:textAlignment w:val="auto"/>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44"/>
          <w:szCs w:val="44"/>
          <w:lang w:val="en-US" w:eastAsia="zh-CN"/>
        </w:rPr>
        <w:t>文化资源数字化“揭榜挂帅”项目征集榜单</w:t>
      </w:r>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一、三山五园数字化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（一）需求目标</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bCs/>
          <w:color w:val="auto"/>
          <w:spacing w:val="0"/>
          <w:sz w:val="32"/>
          <w:szCs w:val="32"/>
        </w:rPr>
      </w:pPr>
      <w:r>
        <w:rPr>
          <w:rFonts w:hint="eastAsia" w:ascii="仿宋_GB2312" w:hAnsi="仿宋_GB2312" w:eastAsia="仿宋_GB2312" w:cs="仿宋_GB2312"/>
          <w:bCs/>
          <w:color w:val="auto"/>
          <w:spacing w:val="0"/>
          <w:sz w:val="32"/>
          <w:szCs w:val="32"/>
          <w:lang w:eastAsia="zh-CN"/>
        </w:rPr>
        <w:t>以</w:t>
      </w:r>
      <w:r>
        <w:rPr>
          <w:rFonts w:hint="eastAsia" w:ascii="仿宋_GB2312" w:hAnsi="仿宋_GB2312" w:eastAsia="仿宋_GB2312" w:cs="仿宋_GB2312"/>
          <w:bCs/>
          <w:color w:val="auto"/>
          <w:spacing w:val="0"/>
          <w:sz w:val="32"/>
          <w:szCs w:val="32"/>
        </w:rPr>
        <w:t>依托新技术，引导新文化，构建新生活</w:t>
      </w:r>
      <w:r>
        <w:rPr>
          <w:rFonts w:hint="eastAsia" w:ascii="仿宋_GB2312" w:hAnsi="仿宋_GB2312" w:eastAsia="仿宋_GB2312" w:cs="仿宋_GB2312"/>
          <w:bCs/>
          <w:color w:val="auto"/>
          <w:spacing w:val="0"/>
          <w:sz w:val="32"/>
          <w:szCs w:val="32"/>
          <w:lang w:eastAsia="zh-CN"/>
        </w:rPr>
        <w:t>为基本理念</w:t>
      </w:r>
      <w:r>
        <w:rPr>
          <w:rFonts w:hint="eastAsia" w:ascii="仿宋_GB2312" w:hAnsi="仿宋_GB2312" w:eastAsia="仿宋_GB2312" w:cs="仿宋_GB2312"/>
          <w:bCs/>
          <w:color w:val="auto"/>
          <w:spacing w:val="0"/>
          <w:sz w:val="32"/>
          <w:szCs w:val="32"/>
        </w:rPr>
        <w:t>，积极推进三山五园文化资源数字化与公开化。项目需立足三山五园的文物数字化、古籍数字化、古建遗址数字化、影视资料数字化、文化产业数字化等</w:t>
      </w:r>
      <w:r>
        <w:rPr>
          <w:rFonts w:hint="eastAsia" w:ascii="仿宋_GB2312" w:hAnsi="仿宋_GB2312" w:eastAsia="仿宋_GB2312" w:cs="仿宋_GB2312"/>
          <w:bCs/>
          <w:color w:val="auto"/>
          <w:spacing w:val="0"/>
          <w:sz w:val="32"/>
          <w:szCs w:val="32"/>
          <w:lang w:eastAsia="zh-CN"/>
        </w:rPr>
        <w:t>内容</w:t>
      </w:r>
      <w:r>
        <w:rPr>
          <w:rFonts w:hint="eastAsia" w:ascii="仿宋_GB2312" w:hAnsi="仿宋_GB2312" w:eastAsia="仿宋_GB2312" w:cs="仿宋_GB2312"/>
          <w:bCs/>
          <w:color w:val="auto"/>
          <w:spacing w:val="0"/>
          <w:sz w:val="32"/>
          <w:szCs w:val="32"/>
        </w:rPr>
        <w:t>，运用当下成熟的</w:t>
      </w:r>
      <w:r>
        <w:rPr>
          <w:rFonts w:ascii="仿宋_GB2312" w:hAnsi="仿宋_GB2312" w:eastAsia="仿宋_GB2312" w:cs="仿宋_GB2312"/>
          <w:bCs/>
          <w:color w:val="auto"/>
          <w:spacing w:val="0"/>
          <w:sz w:val="32"/>
          <w:szCs w:val="32"/>
        </w:rPr>
        <w:t>AR、VR、MR</w:t>
      </w:r>
      <w:r>
        <w:rPr>
          <w:rFonts w:hint="eastAsia" w:ascii="仿宋_GB2312" w:hAnsi="仿宋_GB2312" w:eastAsia="仿宋_GB2312" w:cs="仿宋_GB2312"/>
          <w:bCs/>
          <w:color w:val="auto"/>
          <w:spacing w:val="0"/>
          <w:sz w:val="32"/>
          <w:szCs w:val="32"/>
        </w:rPr>
        <w:t>、</w:t>
      </w:r>
      <w:r>
        <w:rPr>
          <w:rFonts w:ascii="仿宋_GB2312" w:hAnsi="仿宋_GB2312" w:eastAsia="仿宋_GB2312" w:cs="仿宋_GB2312"/>
          <w:bCs/>
          <w:color w:val="auto"/>
          <w:spacing w:val="0"/>
          <w:sz w:val="32"/>
          <w:szCs w:val="32"/>
        </w:rPr>
        <w:t>AI</w:t>
      </w:r>
      <w:r>
        <w:rPr>
          <w:rFonts w:hint="eastAsia" w:ascii="仿宋_GB2312" w:hAnsi="仿宋_GB2312" w:eastAsia="仿宋_GB2312" w:cs="仿宋_GB2312"/>
          <w:bCs/>
          <w:color w:val="auto"/>
          <w:spacing w:val="0"/>
          <w:sz w:val="32"/>
          <w:szCs w:val="32"/>
        </w:rPr>
        <w:t>等</w:t>
      </w:r>
      <w:r>
        <w:rPr>
          <w:rFonts w:hint="eastAsia" w:ascii="仿宋_GB2312" w:hAnsi="仿宋_GB2312" w:eastAsia="仿宋_GB2312" w:cs="仿宋_GB2312"/>
          <w:bCs/>
          <w:color w:val="auto"/>
          <w:spacing w:val="0"/>
          <w:sz w:val="32"/>
          <w:szCs w:val="32"/>
          <w:lang w:eastAsia="zh-CN"/>
        </w:rPr>
        <w:t>数字</w:t>
      </w:r>
      <w:r>
        <w:rPr>
          <w:rFonts w:hint="eastAsia" w:ascii="仿宋_GB2312" w:hAnsi="仿宋_GB2312" w:eastAsia="仿宋_GB2312" w:cs="仿宋_GB2312"/>
          <w:bCs/>
          <w:color w:val="auto"/>
          <w:spacing w:val="0"/>
          <w:sz w:val="32"/>
          <w:szCs w:val="32"/>
        </w:rPr>
        <w:t>技术，</w:t>
      </w:r>
      <w:r>
        <w:rPr>
          <w:rFonts w:hint="eastAsia" w:ascii="仿宋_GB2312" w:hAnsi="仿宋_GB2312" w:eastAsia="仿宋_GB2312" w:cs="仿宋_GB2312"/>
          <w:bCs/>
          <w:color w:val="auto"/>
          <w:spacing w:val="0"/>
          <w:sz w:val="32"/>
          <w:szCs w:val="32"/>
          <w:lang w:eastAsia="zh-CN"/>
        </w:rPr>
        <w:t>在海淀区落地建设三山五园文化数字化体验中心，构建三山五园文化生活新空间，推广三山五园历史文化，提升三山五园地区文化活力</w:t>
      </w:r>
      <w:r>
        <w:rPr>
          <w:rFonts w:hint="eastAsia" w:ascii="仿宋_GB2312" w:hAnsi="仿宋_GB2312" w:eastAsia="仿宋_GB2312" w:cs="仿宋_GB2312"/>
          <w:bCs/>
          <w:color w:val="auto"/>
          <w:spacing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bCs/>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 xml:space="preserve">   </w:t>
      </w:r>
      <w:r>
        <w:rPr>
          <w:rFonts w:hint="eastAsia" w:ascii="仿宋_GB2312" w:hAnsi="仿宋_GB2312" w:eastAsia="仿宋_GB2312" w:cs="仿宋_GB2312"/>
          <w:bCs/>
          <w:color w:val="auto"/>
          <w:spacing w:val="0"/>
          <w:sz w:val="32"/>
          <w:szCs w:val="32"/>
          <w:lang w:val="en-US" w:eastAsia="zh-CN"/>
        </w:rPr>
        <w:t xml:space="preserve"> 1.建构三山五园数字化资源平台，探索数据公开化。</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Cs/>
          <w:color w:val="auto"/>
          <w:spacing w:val="0"/>
          <w:sz w:val="32"/>
          <w:szCs w:val="32"/>
          <w:lang w:val="en-US" w:eastAsia="zh-CN"/>
        </w:rPr>
      </w:pPr>
      <w:r>
        <w:rPr>
          <w:rFonts w:hint="eastAsia" w:ascii="仿宋_GB2312" w:hAnsi="仿宋_GB2312" w:eastAsia="仿宋_GB2312" w:cs="仿宋_GB2312"/>
          <w:bCs/>
          <w:color w:val="auto"/>
          <w:spacing w:val="0"/>
          <w:sz w:val="32"/>
          <w:szCs w:val="32"/>
          <w:lang w:val="en-US" w:eastAsia="zh-CN"/>
        </w:rPr>
        <w:t>2.完成</w:t>
      </w:r>
      <w:r>
        <w:rPr>
          <w:rFonts w:hint="eastAsia" w:ascii="仿宋_GB2312" w:hAnsi="仿宋_GB2312" w:eastAsia="仿宋_GB2312" w:cs="仿宋_GB2312"/>
          <w:bCs/>
          <w:color w:val="auto"/>
          <w:spacing w:val="0"/>
          <w:sz w:val="32"/>
          <w:szCs w:val="32"/>
          <w:lang w:eastAsia="zh-CN"/>
        </w:rPr>
        <w:t>三山五园文化数字化体验中心建设并开放运营，年参观人数不得少于</w:t>
      </w:r>
      <w:r>
        <w:rPr>
          <w:rFonts w:hint="eastAsia" w:ascii="仿宋_GB2312" w:hAnsi="仿宋_GB2312" w:eastAsia="仿宋_GB2312" w:cs="仿宋_GB2312"/>
          <w:bCs/>
          <w:color w:val="auto"/>
          <w:spacing w:val="0"/>
          <w:sz w:val="32"/>
          <w:szCs w:val="32"/>
          <w:lang w:val="en-US" w:eastAsia="zh-CN"/>
        </w:rPr>
        <w:t>10万人。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（三）交付成果</w:t>
      </w:r>
    </w:p>
    <w:p>
      <w:pPr>
        <w:keepNext w:val="0"/>
        <w:keepLines w:val="0"/>
        <w:pageBreakBefore w:val="0"/>
        <w:widowControl w:val="0"/>
        <w:kinsoku/>
        <w:wordWrap/>
        <w:overflowPunct/>
        <w:topLinePunct w:val="0"/>
        <w:autoSpaceDE/>
        <w:autoSpaceDN/>
        <w:bidi w:val="0"/>
        <w:spacing w:line="540" w:lineRule="exact"/>
        <w:ind w:firstLine="672" w:firstLineChars="200"/>
        <w:textAlignment w:val="auto"/>
        <w:rPr>
          <w:rFonts w:hint="eastAsia" w:ascii="仿宋_GB2312" w:hAnsi="仿宋_GB2312" w:eastAsia="仿宋_GB2312" w:cs="仿宋_GB2312"/>
          <w:bCs/>
          <w:color w:val="auto"/>
          <w:spacing w:val="8"/>
          <w:sz w:val="32"/>
          <w:szCs w:val="32"/>
          <w:lang w:eastAsia="zh-CN"/>
        </w:rPr>
      </w:pPr>
      <w:r>
        <w:rPr>
          <w:rFonts w:hint="eastAsia" w:ascii="仿宋_GB2312" w:hAnsi="仿宋_GB2312" w:eastAsia="仿宋_GB2312" w:cs="仿宋_GB2312"/>
          <w:bCs/>
          <w:color w:val="auto"/>
          <w:spacing w:val="8"/>
          <w:sz w:val="32"/>
          <w:szCs w:val="32"/>
          <w:lang w:eastAsia="zh-CN"/>
        </w:rPr>
        <w:t>1.三山五园文化数字化体验中心</w:t>
      </w:r>
    </w:p>
    <w:p>
      <w:pPr>
        <w:keepNext w:val="0"/>
        <w:keepLines w:val="0"/>
        <w:pageBreakBefore w:val="0"/>
        <w:widowControl w:val="0"/>
        <w:kinsoku/>
        <w:wordWrap/>
        <w:overflowPunct/>
        <w:topLinePunct w:val="0"/>
        <w:autoSpaceDE/>
        <w:autoSpaceDN/>
        <w:bidi w:val="0"/>
        <w:spacing w:line="540" w:lineRule="exact"/>
        <w:ind w:firstLine="672" w:firstLineChars="200"/>
        <w:textAlignment w:val="auto"/>
        <w:rPr>
          <w:rFonts w:hint="default" w:ascii="仿宋_GB2312" w:hAnsi="仿宋_GB2312" w:eastAsia="仿宋_GB2312" w:cs="仿宋_GB2312"/>
          <w:bCs/>
          <w:color w:val="auto"/>
          <w:spacing w:val="8"/>
          <w:sz w:val="32"/>
          <w:szCs w:val="32"/>
          <w:lang w:val="en-US" w:eastAsia="zh-CN"/>
        </w:rPr>
      </w:pPr>
      <w:r>
        <w:rPr>
          <w:rFonts w:hint="eastAsia" w:ascii="仿宋_GB2312" w:hAnsi="仿宋_GB2312" w:eastAsia="仿宋_GB2312" w:cs="仿宋_GB2312"/>
          <w:bCs/>
          <w:color w:val="auto"/>
          <w:spacing w:val="8"/>
          <w:sz w:val="32"/>
          <w:szCs w:val="32"/>
          <w:lang w:val="en-US" w:eastAsia="zh-CN"/>
        </w:rPr>
        <w:t>2</w:t>
      </w:r>
      <w:r>
        <w:rPr>
          <w:rFonts w:hint="eastAsia" w:ascii="仿宋_GB2312" w:hAnsi="仿宋_GB2312" w:eastAsia="仿宋_GB2312" w:cs="仿宋_GB2312"/>
          <w:bCs/>
          <w:color w:val="auto"/>
          <w:spacing w:val="8"/>
          <w:sz w:val="32"/>
          <w:szCs w:val="32"/>
          <w:lang w:eastAsia="zh-CN"/>
        </w:rPr>
        <w:t>.三山五园数字化资源平台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（四）时间节点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项目时限为1年。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（五）榜单金额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不超过150万元。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二、海淀题材文艺作品舞剧《曹雪芹》数字化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（一）需求目标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海淀原创舞剧《曹雪芹》以长期在三山五园地区生活写作的历史文化名人曹雪芹的生平为背景，通过聚焦文化文脉，聚焦曹雪芹思想中最闪光的人文关怀，展现其对世事的敏锐洞察与深切关照和对亲情、爱情、人情、世情的赤诚与执着，衬托曹雪芹伟大的人物品格和卓越的社会历史贡献。舞剧《曹雪芹》数字化指的是通过运用全息影像、裸眼3D、CGI特效等技术手段，借助影棚和剧院演出场景，拍摄舞剧电影《曹雪芹》，突破传统剧场镜框式舞台空间的局限以及线性排演的制作流程，最终通过AR/VR/MR、8K超高清视频等媒介形式，实现在影院、剧院、新媒体平台的播放，创新推广海淀特色文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（二）考核指标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1.在全国代表性影院播出不少于5场。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2.在全国代表性剧院播出不少于5场。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3.在3个以上新媒体平台播出。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（三）交付成果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舞剧电影《曹雪芹》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（四）时间节点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项目时限为1年。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（五）榜单金额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不超过200万元。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77B6C"/>
    <w:multiLevelType w:val="singleLevel"/>
    <w:tmpl w:val="F4F77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2797F"/>
    <w:rsid w:val="79927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2022-10-25T01:42:00Z</dcterms:created>
  <dc:creator>WPS_1540258842</dc:creator>
  <cp:lastModifiedBy>WPS_1540258842</cp:lastModifiedBy>
  <dcterms:modified xsi:type="dcterms:W3CDTF">2022-10-25T01:43:47Z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